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 w:cs="黑体"/>
          <w:kern w:val="0"/>
          <w:sz w:val="24"/>
        </w:rPr>
      </w:pPr>
      <w:r>
        <w:rPr>
          <w:rFonts w:hint="eastAsia"/>
          <w:b/>
          <w:sz w:val="28"/>
          <w:szCs w:val="28"/>
          <w:lang w:eastAsia="zh-CN"/>
        </w:rPr>
        <w:t>土木工程实验中心</w:t>
      </w:r>
      <w:bookmarkStart w:id="0" w:name="_GoBack"/>
      <w:bookmarkEnd w:id="0"/>
      <w:r>
        <w:rPr>
          <w:rFonts w:hint="eastAsia"/>
          <w:b/>
          <w:sz w:val="28"/>
          <w:szCs w:val="28"/>
        </w:rPr>
        <w:t>大型</w:t>
      </w:r>
      <w:r>
        <w:rPr>
          <w:b/>
          <w:sz w:val="28"/>
          <w:szCs w:val="28"/>
        </w:rPr>
        <w:t>仪器</w:t>
      </w:r>
      <w:r>
        <w:rPr>
          <w:rFonts w:hint="eastAsia"/>
          <w:b/>
          <w:sz w:val="28"/>
          <w:szCs w:val="28"/>
        </w:rPr>
        <w:t>设备管理办法</w:t>
      </w:r>
    </w:p>
    <w:p>
      <w:pPr>
        <w:rPr>
          <w:rFonts w:hint="eastAsia" w:ascii="黑体" w:eastAsia="黑体" w:cs="黑体"/>
          <w:kern w:val="0"/>
          <w:sz w:val="24"/>
        </w:rPr>
      </w:pP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1、大型</w:t>
      </w:r>
      <w:r>
        <w:rPr>
          <w:rFonts w:ascii="宋体" w:cs="宋体"/>
          <w:kern w:val="0"/>
          <w:szCs w:val="21"/>
        </w:rPr>
        <w:t>仪器</w:t>
      </w:r>
      <w:r>
        <w:rPr>
          <w:rFonts w:hint="eastAsia" w:ascii="宋体" w:cs="宋体"/>
          <w:kern w:val="0"/>
          <w:szCs w:val="21"/>
        </w:rPr>
        <w:t>设备管理首先遵守《</w:t>
      </w:r>
      <w:r>
        <w:rPr>
          <w:rFonts w:ascii="宋体" w:cs="宋体"/>
          <w:kern w:val="0"/>
          <w:szCs w:val="21"/>
        </w:rPr>
        <w:t>江苏科技大学大型仪器设备共享管理办法</w:t>
      </w:r>
      <w:r>
        <w:rPr>
          <w:rFonts w:hint="eastAsia" w:ascii="宋体" w:cs="宋体"/>
          <w:kern w:val="0"/>
          <w:szCs w:val="21"/>
        </w:rPr>
        <w:t>》</w:t>
      </w:r>
      <w:r>
        <w:rPr>
          <w:rFonts w:ascii="宋体" w:cs="宋体"/>
          <w:kern w:val="0"/>
          <w:szCs w:val="21"/>
        </w:rPr>
        <w:t>（试行）（江科大校〔2012〕175号）</w:t>
      </w:r>
      <w:r>
        <w:rPr>
          <w:rFonts w:hint="eastAsia" w:ascii="宋体" w:cs="宋体"/>
          <w:kern w:val="0"/>
          <w:szCs w:val="21"/>
        </w:rPr>
        <w:t>相关规定。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2、精密仪器大型设备实行专人负责保管制。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2、精密仪器大型设备验收后，全部随机资料由仪器设备管理员保存，并建立使用记录及保养、维修、计量、事故等记录资料。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3、精密仪器大型设备制定严格的操作规程，并挂在明显处。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4、精密仪器大型设备的使用，必须按操作规程进行，并立即填写使用记录。如遇到故障，须及时向实验中心分室负责人汇报，并作记录。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5、精密仪器大型设备的维修要及时，属重大修理、改装的应报主管院领导批准。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6、精密仪器大型设备的维护保养由专人（仪器设备管理员）负责，每月保养、通电一次，每年进行一次计量。</w:t>
      </w:r>
    </w:p>
    <w:p>
      <w:pPr>
        <w:spacing w:line="360" w:lineRule="auto"/>
        <w:ind w:firstLine="420" w:firstLineChars="200"/>
        <w:rPr>
          <w:rFonts w:hint="eastAsia" w:ascii="黑体" w:eastAsia="黑体" w:cs="黑体"/>
          <w:kern w:val="0"/>
          <w:sz w:val="24"/>
        </w:rPr>
      </w:pPr>
      <w:r>
        <w:rPr>
          <w:rFonts w:hint="eastAsia" w:ascii="宋体" w:cs="宋体"/>
          <w:kern w:val="0"/>
          <w:szCs w:val="21"/>
        </w:rPr>
        <w:t>7、须保证设备所在房间安全、整洁、卫生。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8</w:t>
      </w:r>
      <w:r>
        <w:rPr>
          <w:rFonts w:hint="eastAsia" w:ascii="宋体" w:cs="宋体"/>
          <w:kern w:val="0"/>
          <w:szCs w:val="21"/>
        </w:rPr>
        <w:t>、仪器设备上配备的计算机只能用于检测工作，不允许他用，并严禁一切非检验用程序在计算机上使用。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9.</w:t>
      </w:r>
      <w:r>
        <w:rPr>
          <w:rFonts w:hint="eastAsia" w:ascii="宋体" w:cs="宋体"/>
          <w:kern w:val="0"/>
          <w:szCs w:val="21"/>
        </w:rPr>
        <w:t>仪器设备不论使用与否均要做到定期检查保养，做到“五防”（潮、震、尘、锈、腐）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10.</w:t>
      </w:r>
      <w:r>
        <w:rPr>
          <w:rFonts w:hint="eastAsia" w:ascii="宋体" w:cs="宋体"/>
          <w:kern w:val="0"/>
          <w:szCs w:val="21"/>
        </w:rPr>
        <w:t xml:space="preserve"> 大型</w:t>
      </w:r>
      <w:r>
        <w:rPr>
          <w:rFonts w:ascii="宋体" w:cs="宋体"/>
          <w:kern w:val="0"/>
          <w:szCs w:val="21"/>
        </w:rPr>
        <w:t>仪器</w:t>
      </w:r>
      <w:r>
        <w:rPr>
          <w:rFonts w:hint="eastAsia" w:ascii="宋体" w:cs="宋体"/>
          <w:kern w:val="0"/>
          <w:szCs w:val="21"/>
        </w:rPr>
        <w:t>设备损坏，原则上由专业人员与修理部门协作修理，修理有困难的，则由设备管理部门联系仪器设备维修中心，采取送外修理或请人来校修理的办法，其修理费用一律须经设备管理部门签字后向财务部门报销。</w:t>
      </w:r>
    </w:p>
    <w:p>
      <w:pPr>
        <w:rPr>
          <w:rFonts w:hint="eastAsia" w:ascii="黑体" w:eastAsia="黑体" w:cs="黑体"/>
          <w:kern w:val="0"/>
          <w:sz w:val="24"/>
        </w:rPr>
      </w:pPr>
    </w:p>
    <w:p>
      <w:pPr>
        <w:rPr>
          <w:rFonts w:hint="eastAsia" w:ascii="黑体" w:eastAsia="黑体" w:cs="黑体"/>
          <w:kern w:val="0"/>
          <w:sz w:val="24"/>
        </w:rPr>
      </w:pPr>
    </w:p>
    <w:p>
      <w:pPr>
        <w:rPr>
          <w:rFonts w:hint="eastAsia" w:ascii="黑体" w:eastAsia="黑体" w:cs="黑体"/>
          <w:kern w:val="0"/>
          <w:sz w:val="24"/>
        </w:rPr>
      </w:pPr>
    </w:p>
    <w:p>
      <w:pPr>
        <w:rPr>
          <w:rFonts w:hint="eastAsia" w:ascii="黑体" w:eastAsia="黑体" w:cs="黑体"/>
          <w:kern w:val="0"/>
          <w:sz w:val="24"/>
        </w:rPr>
      </w:pPr>
    </w:p>
    <w:p>
      <w:pPr>
        <w:rPr>
          <w:rFonts w:hint="eastAsia" w:ascii="黑体" w:eastAsia="黑体" w:cs="黑体"/>
          <w:kern w:val="0"/>
          <w:sz w:val="24"/>
        </w:rPr>
      </w:pPr>
    </w:p>
    <w:p>
      <w:pPr>
        <w:rPr>
          <w:rFonts w:hint="eastAsia" w:ascii="黑体" w:eastAsia="黑体" w:cs="黑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459C2"/>
    <w:rsid w:val="01CA161A"/>
    <w:rsid w:val="6CD4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2019-05-28T06:40:00Z</dcterms:created>
  <dc:creator>笑笑</dc:creator>
  <cp:lastModifiedBy>笑笑</cp:lastModifiedBy>
  <dcterms:modified xsi:type="dcterms:W3CDTF">2019-05-28T06:42:18Z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