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土木工程实验中心实验室使用制度</w:t>
      </w:r>
    </w:p>
    <w:p>
      <w:pPr>
        <w:pStyle w:val="4"/>
        <w:spacing w:line="360" w:lineRule="auto"/>
        <w:ind w:firstLine="422" w:firstLineChars="200"/>
        <w:rPr>
          <w:rFonts w:hint="eastAsia"/>
          <w:b/>
          <w:bCs/>
          <w:color w:val="auto"/>
          <w:sz w:val="21"/>
          <w:szCs w:val="28"/>
        </w:rPr>
      </w:pPr>
      <w:r>
        <w:rPr>
          <w:rFonts w:hint="eastAsia"/>
          <w:b/>
          <w:bCs/>
          <w:color w:val="auto"/>
          <w:sz w:val="21"/>
          <w:szCs w:val="28"/>
        </w:rPr>
        <w:t>（一）申请制度：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1、实验室使用必须填写《土木工程实验中心实验室使用申请表》（表3），并由指导教师、实验分室负责人、实验中心主任、分管院长审核签字。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2、表格必须填写完整，详细填写实验器材、使用时间。或附该申请实验项目具体安排日程。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3、实验项目所用到的实验耗材，由该项目自行负责。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4、实验室如是开放给学生使用的，必须每次开放时间，均有指导老师在场指导学生的实验。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5、如需要申请钥匙，请填写《土木工程实验中心钥匙借用申请表》。钥匙需由指导老师保管，不得随意交给学生，在实验项目结束以后及时交还实验中心。（申请表请到学院网站下载）</w:t>
      </w:r>
    </w:p>
    <w:p>
      <w:pPr>
        <w:pStyle w:val="4"/>
        <w:spacing w:line="360" w:lineRule="auto"/>
        <w:ind w:firstLine="422" w:firstLineChars="200"/>
        <w:rPr>
          <w:rFonts w:hint="eastAsia"/>
          <w:b/>
          <w:bCs/>
          <w:color w:val="auto"/>
          <w:sz w:val="21"/>
          <w:szCs w:val="28"/>
        </w:rPr>
      </w:pPr>
      <w:r>
        <w:rPr>
          <w:rFonts w:hint="eastAsia"/>
          <w:b/>
          <w:bCs/>
          <w:color w:val="auto"/>
          <w:sz w:val="21"/>
          <w:szCs w:val="28"/>
        </w:rPr>
        <w:t>（二）指导老师注意事项：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1、实验指导老师必须对实验人员进行安全教育，确保实验人员人身安全。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2、对实验人员进行必要仪器使用和实验技能指导、实验操作教育，保证实验操作规范及设备正常。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3、如使用大型贵重精密设备，需填写《大型精密贵重仪器设备使用登记表》（表4）。</w:t>
      </w:r>
    </w:p>
    <w:p>
      <w:pPr>
        <w:pStyle w:val="4"/>
        <w:spacing w:line="360" w:lineRule="auto"/>
        <w:ind w:firstLine="422" w:firstLineChars="200"/>
        <w:rPr>
          <w:rFonts w:hint="eastAsia"/>
          <w:b/>
          <w:bCs/>
          <w:color w:val="auto"/>
          <w:sz w:val="21"/>
          <w:szCs w:val="28"/>
        </w:rPr>
      </w:pPr>
      <w:r>
        <w:rPr>
          <w:rFonts w:hint="eastAsia"/>
          <w:b/>
          <w:bCs/>
          <w:color w:val="auto"/>
          <w:sz w:val="21"/>
          <w:szCs w:val="28"/>
        </w:rPr>
        <w:t>（三）学生注意事项：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1、 学生进入实验室必须严格遵守实验室的各项规章制度，实验前必须认真预习实验指导及有关资料，提出完整的实验方案，带上实验讲义及指定课前必做的内容，经指导教师检查同意方可进行实验。 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2、实验开始前，要检查仪器和试剂、器皿是否齐全，有无损坏，如有缺损要及时报告教师补发，不得乱拿别组仪器和试剂，共用仪器、药品用后放回原处。 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3、爱护仪器，严格按仪器说明书操作。进入实验室不得擅自搬弄仪器，出现不正常状况及时报告教师并登记，如有损坏按规定酌情赔偿。公用工具用完后应立即归还原处。 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4、爱护实验设备，保持试剂纯净。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5、遵守课堂纪律，保持安静的实验环境。特别注意安全，做到：防火、防爆、防毒、防电，严格遵守实验室操作规程，发现水电滴漏时及时报告修复。 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6、做完实验，学生应负责将仪器整理还原，桌面、凳子收拾整齐，打扫室内卫生，关好门、窗、水、电。经教师审查测量数据和仪器还原情况并签字后，方可离开实验室。</w:t>
      </w: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表3 土木工程实验中心实验室使用申请表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476"/>
        <w:gridCol w:w="510"/>
        <w:gridCol w:w="813"/>
        <w:gridCol w:w="840"/>
        <w:gridCol w:w="1118"/>
        <w:gridCol w:w="1035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04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承担实验项目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实验室房间号</w:t>
            </w:r>
          </w:p>
        </w:tc>
        <w:tc>
          <w:tcPr>
            <w:tcW w:w="304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实验班级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申请使用时间</w:t>
            </w:r>
          </w:p>
        </w:tc>
        <w:tc>
          <w:tcPr>
            <w:tcW w:w="304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申请理由</w:t>
            </w:r>
          </w:p>
        </w:tc>
        <w:tc>
          <w:tcPr>
            <w:tcW w:w="5817" w:type="dxa"/>
            <w:gridSpan w:val="5"/>
            <w:noWrap w:val="0"/>
            <w:vAlign w:val="center"/>
          </w:tcPr>
          <w:p>
            <w:pPr>
              <w:ind w:firstLine="735" w:firstLineChars="3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是否需要申请钥匙</w:t>
            </w:r>
          </w:p>
        </w:tc>
        <w:tc>
          <w:tcPr>
            <w:tcW w:w="5817" w:type="dxa"/>
            <w:gridSpan w:val="5"/>
            <w:noWrap w:val="0"/>
            <w:vAlign w:val="center"/>
          </w:tcPr>
          <w:p>
            <w:pPr>
              <w:ind w:firstLine="1470" w:firstLineChars="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（如需要，请填写实验室钥匙申请表）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实验设备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本人已阅读《</w:t>
            </w:r>
            <w:r>
              <w:rPr>
                <w:rFonts w:hint="eastAsia" w:ascii="Arial" w:hAnsi="Arial" w:cs="Arial"/>
                <w:bCs/>
                <w:kern w:val="0"/>
                <w:szCs w:val="21"/>
              </w:rPr>
              <w:t>实验室使用制度》</w:t>
            </w:r>
            <w:r>
              <w:rPr>
                <w:rFonts w:hint="eastAsia"/>
                <w:szCs w:val="21"/>
              </w:rPr>
              <w:t>，将遵守实验室的各项规章制度及严格执行仪器的操作规程，爱护实验物品；若有损坏，本人愿意按相关规定，赔偿一切损失。请批准为盼。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签名：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签名：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实验分室负责人：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left="3478" w:leftChars="165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实验中心主任：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left="3478" w:leftChars="165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签名：             时间：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分管院长：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left="3478" w:leftChars="165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  <w:p>
            <w:pPr>
              <w:rPr>
                <w:rFonts w:hint="eastAsia" w:ascii="Arial" w:hAnsi="Arial" w:cs="Arial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1、请认真阅读表格背后的《</w:t>
            </w:r>
            <w:r>
              <w:rPr>
                <w:rFonts w:hint="eastAsia" w:ascii="Arial" w:hAnsi="Arial" w:cs="Arial"/>
                <w:bCs/>
                <w:kern w:val="0"/>
                <w:szCs w:val="21"/>
              </w:rPr>
              <w:t>实验室使用制度》。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2、实验结束后，需由实验室老师检查设备还原情况，并签字后方能离开。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center"/>
        <w:rPr>
          <w:rFonts w:hint="eastAsia" w:ascii="隶书" w:eastAsia="隶书"/>
          <w:sz w:val="32"/>
          <w:szCs w:val="32"/>
        </w:rPr>
      </w:pP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表4 江苏科技大学大型精密贵重仪器设备使用登记表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619"/>
        <w:gridCol w:w="1440"/>
        <w:gridCol w:w="1260"/>
        <w:gridCol w:w="1260"/>
        <w:gridCol w:w="1081"/>
        <w:gridCol w:w="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仪器名称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实验项目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使用期限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使用机时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分室负责人姓名</w:t>
            </w: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使用人姓名</w:t>
            </w: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3" w:type="dxa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top"/>
          </w:tcPr>
          <w:p/>
        </w:tc>
        <w:tc>
          <w:tcPr>
            <w:tcW w:w="1619" w:type="dxa"/>
            <w:shd w:val="clear" w:color="auto" w:fill="auto"/>
            <w:noWrap w:val="0"/>
            <w:vAlign w:val="top"/>
          </w:tcPr>
          <w:p/>
        </w:tc>
        <w:tc>
          <w:tcPr>
            <w:tcW w:w="1440" w:type="dxa"/>
            <w:shd w:val="clear" w:color="auto" w:fill="auto"/>
            <w:noWrap w:val="0"/>
            <w:vAlign w:val="top"/>
          </w:tcPr>
          <w:p/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081" w:type="dxa"/>
            <w:shd w:val="clear" w:color="auto" w:fill="auto"/>
            <w:noWrap w:val="0"/>
            <w:vAlign w:val="top"/>
          </w:tcPr>
          <w:p/>
        </w:tc>
        <w:tc>
          <w:tcPr>
            <w:tcW w:w="673" w:type="dxa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9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73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320B0"/>
    <w:rsid w:val="1ED3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2019-05-28T06:31:00Z</dcterms:created>
  <dc:creator>笑笑</dc:creator>
  <cp:lastModifiedBy>笑笑</cp:lastModifiedBy>
  <dcterms:modified xsi:type="dcterms:W3CDTF">2019-05-28T06:32:20Z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